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52FD" w:rsidRDefault="00E36F30">
      <w:pPr>
        <w:pStyle w:val="Title"/>
      </w:pPr>
      <w:proofErr w:type="spellStart"/>
      <w:r>
        <w:t>Dizajn</w:t>
      </w:r>
      <w:proofErr w:type="spellEnd"/>
      <w:r w:rsidR="00000000">
        <w:t xml:space="preserve"> </w:t>
      </w:r>
      <w:proofErr w:type="spellStart"/>
      <w:r w:rsidR="00000000">
        <w:t>rešitve</w:t>
      </w:r>
      <w:proofErr w:type="spellEnd"/>
      <w:r w:rsidR="00000000">
        <w:t xml:space="preserve"> – </w:t>
      </w:r>
      <w:proofErr w:type="spellStart"/>
      <w:r w:rsidR="00000000">
        <w:t>Struktura</w:t>
      </w:r>
      <w:proofErr w:type="spellEnd"/>
      <w:r w:rsidR="00000000">
        <w:t xml:space="preserve"> in pisne smernice</w:t>
      </w:r>
    </w:p>
    <w:p w:rsidR="00D452FD" w:rsidRDefault="00000000">
      <w:pPr>
        <w:pStyle w:val="Heading1"/>
      </w:pPr>
      <w:r>
        <w:t>1. Uvod in namen</w:t>
      </w:r>
    </w:p>
    <w:p w:rsidR="00D452FD" w:rsidRDefault="00000000">
      <w:pPr>
        <w:pStyle w:val="ListBullet"/>
      </w:pPr>
      <w:r>
        <w:t>Pojasnite, zakaj dokument obstaja in komu je namenjen.</w:t>
      </w:r>
    </w:p>
    <w:p w:rsidR="00D452FD" w:rsidRDefault="00000000">
      <w:pPr>
        <w:pStyle w:val="ListBullet"/>
      </w:pPr>
      <w:r>
        <w:t xml:space="preserve">Na kratko razložite,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dopolnjuje</w:t>
      </w:r>
      <w:proofErr w:type="spellEnd"/>
      <w:r>
        <w:t xml:space="preserve"> </w:t>
      </w:r>
      <w:proofErr w:type="spellStart"/>
      <w:r>
        <w:t>druge</w:t>
      </w:r>
      <w:proofErr w:type="spellEnd"/>
      <w:r>
        <w:t xml:space="preserve"> </w:t>
      </w:r>
      <w:proofErr w:type="spellStart"/>
      <w:r>
        <w:t>artefakte</w:t>
      </w:r>
      <w:proofErr w:type="spellEnd"/>
    </w:p>
    <w:p w:rsidR="00D452FD" w:rsidRDefault="00000000">
      <w:pPr>
        <w:pStyle w:val="ListBullet"/>
      </w:pPr>
      <w:r>
        <w:t xml:space="preserve">Definirajte področje veljavnosti in izključitve </w:t>
      </w:r>
    </w:p>
    <w:p w:rsidR="00D452FD" w:rsidRDefault="00000000">
      <w:pPr>
        <w:pStyle w:val="Heading1"/>
      </w:pPr>
      <w:r>
        <w:t>2. Referenčni okvir</w:t>
      </w:r>
    </w:p>
    <w:p w:rsidR="00D452FD" w:rsidRDefault="00000000">
      <w:pPr>
        <w:pStyle w:val="ListBullet"/>
      </w:pPr>
      <w:r>
        <w:t xml:space="preserve">Naštejte ključne dokumente, standarde in </w:t>
      </w:r>
      <w:proofErr w:type="spellStart"/>
      <w:r>
        <w:t>pravne</w:t>
      </w:r>
      <w:proofErr w:type="spellEnd"/>
      <w:r>
        <w:t xml:space="preserve"> </w:t>
      </w:r>
      <w:proofErr w:type="spellStart"/>
      <w:r>
        <w:t>akte</w:t>
      </w:r>
      <w:proofErr w:type="spellEnd"/>
      <w:r>
        <w:t xml:space="preserve"> (ISO‑27001, WCAG …).</w:t>
      </w:r>
    </w:p>
    <w:p w:rsidR="00D452FD" w:rsidRDefault="00000000">
      <w:pPr>
        <w:pStyle w:val="ListBullet"/>
      </w:pPr>
      <w:r>
        <w:t>Vključite tabelo kratic in pojmov za konsistentno terminologijo.</w:t>
      </w:r>
    </w:p>
    <w:p w:rsidR="00D452FD" w:rsidRDefault="00000000">
      <w:pPr>
        <w:pStyle w:val="Heading1"/>
      </w:pPr>
      <w:r>
        <w:t>3. Povzetek poslovnih zahtev</w:t>
      </w:r>
    </w:p>
    <w:p w:rsidR="00D452FD" w:rsidRDefault="00000000">
      <w:pPr>
        <w:pStyle w:val="ListBullet"/>
      </w:pPr>
      <w:r>
        <w:t>Zberite bistvene poslovne cilje in funkcionalne zahteve (1–2 stavka na zahtevo).</w:t>
      </w:r>
    </w:p>
    <w:p w:rsidR="00D452FD" w:rsidRDefault="00E36F30">
      <w:pPr>
        <w:pStyle w:val="ListBullet"/>
      </w:pPr>
      <w:proofErr w:type="spellStart"/>
      <w:r>
        <w:t>P</w:t>
      </w:r>
      <w:r w:rsidR="00000000">
        <w:t>ovzetek</w:t>
      </w:r>
      <w:proofErr w:type="spellEnd"/>
      <w:r w:rsidR="00000000">
        <w:t xml:space="preserve"> za </w:t>
      </w:r>
      <w:proofErr w:type="spellStart"/>
      <w:r w:rsidR="00000000">
        <w:t>tehnično</w:t>
      </w:r>
      <w:proofErr w:type="spellEnd"/>
      <w:r w:rsidR="00000000">
        <w:t xml:space="preserve"> </w:t>
      </w:r>
      <w:proofErr w:type="spellStart"/>
      <w:r w:rsidR="00000000">
        <w:t>publiko</w:t>
      </w:r>
      <w:proofErr w:type="spellEnd"/>
      <w:r w:rsidR="00000000">
        <w:t>.</w:t>
      </w:r>
    </w:p>
    <w:p w:rsidR="00D452FD" w:rsidRDefault="00000000">
      <w:pPr>
        <w:pStyle w:val="Heading1"/>
      </w:pPr>
      <w:r>
        <w:t>4. Matrika sledljivosti</w:t>
      </w:r>
    </w:p>
    <w:p w:rsidR="00D452FD" w:rsidRDefault="00000000">
      <w:pPr>
        <w:pStyle w:val="ListBullet"/>
      </w:pPr>
      <w:r>
        <w:t>Tabela: Zahteva → Funkcija → Komponenta → (OOB/Custom, Tveganje, Test).</w:t>
      </w:r>
    </w:p>
    <w:p w:rsidR="00D452FD" w:rsidRDefault="00000000">
      <w:pPr>
        <w:pStyle w:val="ListBullet"/>
      </w:pPr>
      <w:r>
        <w:t>Vedno navedi vir zahteve (ID) in povezavo na testni primer.</w:t>
      </w:r>
    </w:p>
    <w:p w:rsidR="00D452FD" w:rsidRDefault="00000000">
      <w:pPr>
        <w:pStyle w:val="ListBullet"/>
      </w:pPr>
      <w:r>
        <w:t>Označi, ali je funkcionalnost že v paketu (OOB) ali se razvija na novo.</w:t>
      </w:r>
    </w:p>
    <w:p w:rsidR="00D452FD" w:rsidRDefault="00000000">
      <w:pPr>
        <w:pStyle w:val="Heading1"/>
      </w:pPr>
      <w:r>
        <w:t>5. Logična arhitektura</w:t>
      </w:r>
    </w:p>
    <w:p w:rsidR="00D452FD" w:rsidRDefault="00000000">
      <w:pPr>
        <w:pStyle w:val="ListBullet"/>
      </w:pPr>
      <w:r>
        <w:t>Predstavi C4‑Container diagram z 5–10 ključnimi komponentami.</w:t>
      </w:r>
    </w:p>
    <w:p w:rsidR="00D452FD" w:rsidRDefault="00000000">
      <w:pPr>
        <w:pStyle w:val="ListBullet"/>
      </w:pPr>
      <w:r>
        <w:t>Za vsako komponento: odgovornost, vhod/izhod, ključni podatki.</w:t>
      </w:r>
    </w:p>
    <w:p w:rsidR="00D452FD" w:rsidRDefault="00000000">
      <w:pPr>
        <w:pStyle w:val="ListBullet"/>
      </w:pPr>
      <w:r>
        <w:t>Dodaj tokove dogodkov (sinhrono, asinhrono).</w:t>
      </w:r>
    </w:p>
    <w:p w:rsidR="00D452FD" w:rsidRDefault="00000000">
      <w:pPr>
        <w:pStyle w:val="Heading1"/>
      </w:pPr>
      <w:r>
        <w:t>6. UX in UI dizajn</w:t>
      </w:r>
    </w:p>
    <w:p w:rsidR="00D452FD" w:rsidRDefault="00000000">
      <w:pPr>
        <w:pStyle w:val="ListBullet"/>
      </w:pPr>
      <w:r>
        <w:t>Opredeli dizajnerske principe (WCAG, branding, responsive).</w:t>
      </w:r>
    </w:p>
    <w:p w:rsidR="00D452FD" w:rsidRDefault="00000000">
      <w:pPr>
        <w:pStyle w:val="ListBullet"/>
      </w:pPr>
      <w:r>
        <w:t>Vključi vsaj tri zaslonske slike/prototipe za kritične tokove.</w:t>
      </w:r>
    </w:p>
    <w:p w:rsidR="00D452FD" w:rsidRDefault="00000000">
      <w:pPr>
        <w:pStyle w:val="ListBullet"/>
      </w:pPr>
      <w:r>
        <w:t>Definiraj “design system”: barvna paleta, tipografija, UI‑komponente.</w:t>
      </w:r>
    </w:p>
    <w:p w:rsidR="00D452FD" w:rsidRDefault="00000000">
      <w:pPr>
        <w:pStyle w:val="Heading1"/>
      </w:pPr>
      <w:r>
        <w:t>7. Podatkovni model in governance</w:t>
      </w:r>
    </w:p>
    <w:p w:rsidR="00D452FD" w:rsidRDefault="00000000">
      <w:pPr>
        <w:pStyle w:val="ListBullet"/>
      </w:pPr>
      <w:r>
        <w:t>Prikaži konceptualni in logični ER‑diagram.</w:t>
      </w:r>
    </w:p>
    <w:p w:rsidR="00D452FD" w:rsidRDefault="00000000">
      <w:pPr>
        <w:pStyle w:val="ListBullet"/>
      </w:pPr>
      <w:r>
        <w:lastRenderedPageBreak/>
        <w:t>Opredeli ključne tabele, relacije, PK/FK, indeksne strategije.</w:t>
      </w:r>
    </w:p>
    <w:p w:rsidR="00D452FD" w:rsidRDefault="00000000">
      <w:pPr>
        <w:pStyle w:val="ListBullet"/>
      </w:pPr>
      <w:r>
        <w:t>Določi politiko revizijskih sledi, retencije in arhiviranja.</w:t>
      </w:r>
    </w:p>
    <w:p w:rsidR="00D452FD" w:rsidRDefault="00000000">
      <w:pPr>
        <w:pStyle w:val="Heading1"/>
      </w:pPr>
      <w:r>
        <w:t>8. Nefunkcionalne zahteve</w:t>
      </w:r>
    </w:p>
    <w:p w:rsidR="00D452FD" w:rsidRDefault="00000000">
      <w:pPr>
        <w:pStyle w:val="ListBullet"/>
      </w:pPr>
      <w:r>
        <w:t>Razpoložljivost (npr. SLA 99,7 %), zmogljivost (odziv &lt; 2 s).</w:t>
      </w:r>
    </w:p>
    <w:p w:rsidR="00D452FD" w:rsidRDefault="00000000">
      <w:pPr>
        <w:pStyle w:val="ListBullet"/>
      </w:pPr>
      <w:r>
        <w:t>Varnost (IAM, enkripcija, penetracijski testi).</w:t>
      </w:r>
    </w:p>
    <w:p w:rsidR="00D452FD" w:rsidRDefault="00000000">
      <w:pPr>
        <w:pStyle w:val="ListBullet"/>
      </w:pPr>
      <w:r>
        <w:t>Skalabilnost, dostopnost, skladnost z zakonodajo.</w:t>
      </w:r>
    </w:p>
    <w:p w:rsidR="00D452FD" w:rsidRDefault="00000000">
      <w:pPr>
        <w:pStyle w:val="Heading1"/>
      </w:pPr>
      <w:r>
        <w:t>9. Operabilnost (DevOps)</w:t>
      </w:r>
    </w:p>
    <w:p w:rsidR="00D452FD" w:rsidRDefault="00000000">
      <w:pPr>
        <w:pStyle w:val="ListBullet"/>
      </w:pPr>
      <w:r>
        <w:t>Opredeli CI/CD cevovod (orodja, branch‑model, faze).</w:t>
      </w:r>
    </w:p>
    <w:p w:rsidR="00D452FD" w:rsidRDefault="00000000">
      <w:pPr>
        <w:pStyle w:val="ListBullet"/>
      </w:pPr>
      <w:r>
        <w:t>Pokaži strategijo monitoringa in logiranja (metrike, alerting).</w:t>
      </w:r>
    </w:p>
    <w:p w:rsidR="00D452FD" w:rsidRDefault="00000000">
      <w:pPr>
        <w:pStyle w:val="ListBullet"/>
      </w:pPr>
      <w:r>
        <w:t>Navedi postopke za konfiguracijski management in backup/DR.</w:t>
      </w:r>
    </w:p>
    <w:p w:rsidR="00D452FD" w:rsidRDefault="00000000">
      <w:pPr>
        <w:pStyle w:val="Heading1"/>
      </w:pPr>
      <w:r>
        <w:t>10. Kakovost in testiranje</w:t>
      </w:r>
    </w:p>
    <w:p w:rsidR="00D452FD" w:rsidRDefault="00000000">
      <w:pPr>
        <w:pStyle w:val="ListBullet"/>
      </w:pPr>
      <w:r>
        <w:t>Strategija testov (unit, integracijski, sistemski, UAT).</w:t>
      </w:r>
    </w:p>
    <w:p w:rsidR="00D452FD" w:rsidRDefault="00000000">
      <w:pPr>
        <w:pStyle w:val="ListBullet"/>
      </w:pPr>
      <w:r>
        <w:t>Povezava na sprejemna merila (iz matrike sledljivosti).</w:t>
      </w:r>
    </w:p>
    <w:p w:rsidR="00D452FD" w:rsidRDefault="00000000">
      <w:pPr>
        <w:pStyle w:val="ListBullet"/>
      </w:pPr>
      <w:r>
        <w:t>Opis upravljanja pomanjkljivosti in regresijskega testiranja.</w:t>
      </w:r>
    </w:p>
    <w:p w:rsidR="00D452FD" w:rsidRDefault="00000000">
      <w:pPr>
        <w:pStyle w:val="Heading1"/>
      </w:pPr>
      <w:r>
        <w:t>11. Migracije in cut‑over</w:t>
      </w:r>
    </w:p>
    <w:p w:rsidR="00D452FD" w:rsidRDefault="00000000">
      <w:pPr>
        <w:pStyle w:val="ListBullet"/>
      </w:pPr>
      <w:r>
        <w:t>Načrt uvoza starih podatkov (če obstaja).</w:t>
      </w:r>
    </w:p>
    <w:p w:rsidR="00D452FD" w:rsidRDefault="00000000">
      <w:pPr>
        <w:pStyle w:val="ListBullet"/>
      </w:pPr>
      <w:r>
        <w:t>Fazni prehod (npr. pilot, paralelno delovanje).</w:t>
      </w:r>
    </w:p>
    <w:p w:rsidR="00D452FD" w:rsidRDefault="00000000">
      <w:pPr>
        <w:pStyle w:val="ListBullet"/>
      </w:pPr>
      <w:r>
        <w:t>Feature‑toggle in plan povrnitve (roll‑back) ob težavah.</w:t>
      </w:r>
    </w:p>
    <w:p w:rsidR="00D452FD" w:rsidRDefault="00000000">
      <w:pPr>
        <w:pStyle w:val="Heading1"/>
      </w:pPr>
      <w:r>
        <w:t>12. Tveganja, predpostavke in odločitve</w:t>
      </w:r>
    </w:p>
    <w:p w:rsidR="00D452FD" w:rsidRDefault="00000000">
      <w:pPr>
        <w:pStyle w:val="ListBullet"/>
      </w:pPr>
      <w:r>
        <w:t>Aktualni register tveganj (ID, opis, verjetnost, vpliv, ukrep).</w:t>
      </w:r>
    </w:p>
    <w:p w:rsidR="00D452FD" w:rsidRDefault="00000000">
      <w:pPr>
        <w:pStyle w:val="ListBullet"/>
      </w:pPr>
      <w:r>
        <w:t>Seznam ključnih predpostavk (in kdo jih potrjuje).</w:t>
      </w:r>
    </w:p>
    <w:p w:rsidR="00D452FD" w:rsidRDefault="00000000">
      <w:pPr>
        <w:pStyle w:val="ListBullet"/>
      </w:pPr>
      <w:r>
        <w:t>Arhitekturni odločitveni dnevnik (ADR) – datum, izbrana varianta, razlog.</w:t>
      </w:r>
    </w:p>
    <w:p w:rsidR="00D452FD" w:rsidRDefault="00000000">
      <w:pPr>
        <w:pStyle w:val="Heading1"/>
      </w:pPr>
      <w:r>
        <w:t>13. Priloge</w:t>
      </w:r>
    </w:p>
    <w:p w:rsidR="00D452FD" w:rsidRDefault="00000000">
      <w:pPr>
        <w:pStyle w:val="ListBullet"/>
      </w:pPr>
      <w:r>
        <w:t>Diagrami (UML, BPMN, zaporedni).</w:t>
      </w:r>
    </w:p>
    <w:p w:rsidR="00D452FD" w:rsidRDefault="00000000">
      <w:pPr>
        <w:pStyle w:val="ListBullet"/>
      </w:pPr>
      <w:r>
        <w:t>Katalog zaslonskih slik (št. / opis / datoteka).</w:t>
      </w:r>
    </w:p>
    <w:p w:rsidR="00D452FD" w:rsidRDefault="00000000">
      <w:pPr>
        <w:pStyle w:val="ListBullet"/>
      </w:pPr>
      <w:r>
        <w:t>Slovar podatkov, API‑specifikacije (OpenAPI).</w:t>
      </w:r>
    </w:p>
    <w:p w:rsidR="00D452FD" w:rsidRDefault="00000000">
      <w:pPr>
        <w:pStyle w:val="Heading1"/>
      </w:pPr>
      <w:r>
        <w:t>Splošne smernice za avtorje</w:t>
      </w:r>
    </w:p>
    <w:p w:rsidR="00D452FD" w:rsidRDefault="00000000">
      <w:pPr>
        <w:pStyle w:val="ListBullet"/>
      </w:pPr>
      <w:r>
        <w:t xml:space="preserve">Jasnost pred izčrpnostjo – povzetki, vizualni artefakti in reference; ne </w:t>
      </w:r>
      <w:proofErr w:type="spellStart"/>
      <w:r>
        <w:t>podvajajte</w:t>
      </w:r>
      <w:proofErr w:type="spellEnd"/>
      <w:r>
        <w:t xml:space="preserve"> </w:t>
      </w:r>
      <w:proofErr w:type="spellStart"/>
      <w:r w:rsidR="00E36F30">
        <w:t>arhitekture</w:t>
      </w:r>
      <w:proofErr w:type="spellEnd"/>
      <w:r w:rsidR="00E36F30">
        <w:t xml:space="preserve"> </w:t>
      </w:r>
      <w:proofErr w:type="spellStart"/>
      <w:r w:rsidR="00E36F30">
        <w:t>sistema</w:t>
      </w:r>
      <w:proofErr w:type="spellEnd"/>
      <w:r>
        <w:t>.</w:t>
      </w:r>
    </w:p>
    <w:p w:rsidR="00D452FD" w:rsidRDefault="00000000">
      <w:pPr>
        <w:pStyle w:val="ListBullet"/>
      </w:pPr>
      <w:r>
        <w:lastRenderedPageBreak/>
        <w:t>Živ dokument – vsaka sprememba arhitekture ali testnih meril sproži novo revizijo matrike sledljivosti.</w:t>
      </w:r>
    </w:p>
    <w:p w:rsidR="00D452FD" w:rsidRDefault="00000000">
      <w:pPr>
        <w:pStyle w:val="ListBullet"/>
      </w:pPr>
      <w:r>
        <w:t>Medsebojno povezovanje – uporabljajte stalne ID-je za zahteve, zaslone in teste.</w:t>
      </w:r>
    </w:p>
    <w:p w:rsidR="00D452FD" w:rsidRDefault="00000000">
      <w:pPr>
        <w:pStyle w:val="ListBullet"/>
      </w:pPr>
      <w:r>
        <w:t>Dosledna terminologija – sklicujte se na poglavje z definicijami in pojmi.</w:t>
      </w:r>
    </w:p>
    <w:p w:rsidR="00D452FD" w:rsidRDefault="00000000">
      <w:pPr>
        <w:pStyle w:val="ListBullet"/>
      </w:pPr>
      <w:r>
        <w:t>Vizualna podpora – diagrami in slike naj nosijo naslov in legendo; besedilo pojasni zakaj.</w:t>
      </w:r>
    </w:p>
    <w:sectPr w:rsidR="00D452F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5018745">
    <w:abstractNumId w:val="8"/>
  </w:num>
  <w:num w:numId="2" w16cid:durableId="902177829">
    <w:abstractNumId w:val="6"/>
  </w:num>
  <w:num w:numId="3" w16cid:durableId="365447492">
    <w:abstractNumId w:val="5"/>
  </w:num>
  <w:num w:numId="4" w16cid:durableId="1635717897">
    <w:abstractNumId w:val="4"/>
  </w:num>
  <w:num w:numId="5" w16cid:durableId="1721245760">
    <w:abstractNumId w:val="7"/>
  </w:num>
  <w:num w:numId="6" w16cid:durableId="2047942362">
    <w:abstractNumId w:val="3"/>
  </w:num>
  <w:num w:numId="7" w16cid:durableId="894439100">
    <w:abstractNumId w:val="2"/>
  </w:num>
  <w:num w:numId="8" w16cid:durableId="1978416745">
    <w:abstractNumId w:val="1"/>
  </w:num>
  <w:num w:numId="9" w16cid:durableId="1892765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A2782"/>
    <w:rsid w:val="00AA1D8D"/>
    <w:rsid w:val="00B47730"/>
    <w:rsid w:val="00CB0664"/>
    <w:rsid w:val="00D452FD"/>
    <w:rsid w:val="00E36F3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96AA586"/>
  <w14:defaultImageDpi w14:val="300"/>
  <w15:docId w15:val="{845141CB-47C9-AF4E-9BCF-57973AD5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Primoz Frelih</cp:lastModifiedBy>
  <cp:revision>2</cp:revision>
  <dcterms:created xsi:type="dcterms:W3CDTF">2013-12-23T23:15:00Z</dcterms:created>
  <dcterms:modified xsi:type="dcterms:W3CDTF">2025-05-27T17:55:00Z</dcterms:modified>
  <cp:category/>
</cp:coreProperties>
</file>